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23CCD" w14:textId="77777777" w:rsidR="00A47026" w:rsidRPr="004136B2" w:rsidRDefault="00000000">
      <w:pPr>
        <w:pStyle w:val="Titel"/>
        <w:rPr>
          <w:rFonts w:cstheme="majorHAnsi"/>
          <w:color w:val="004650"/>
        </w:rPr>
      </w:pPr>
      <w:r w:rsidRPr="004136B2">
        <w:rPr>
          <w:rFonts w:cstheme="majorHAnsi"/>
          <w:color w:val="004650"/>
        </w:rPr>
        <w:t>Airport DPP opportunity heatmap — editable template</w:t>
      </w:r>
    </w:p>
    <w:p w14:paraId="136331A8" w14:textId="77777777" w:rsidR="00A47026" w:rsidRPr="0096559F" w:rsidRDefault="00000000">
      <w:pPr>
        <w:pStyle w:val="Ondertitel"/>
        <w:rPr>
          <w:rFonts w:cstheme="majorHAnsi"/>
          <w:color w:val="931813"/>
        </w:rPr>
      </w:pPr>
      <w:r w:rsidRPr="0096559F">
        <w:rPr>
          <w:rFonts w:cstheme="majorHAnsi"/>
          <w:color w:val="931813"/>
        </w:rPr>
        <w:t>Use this worksheet to compare product groups and select where better product information could create the most value.</w:t>
      </w:r>
    </w:p>
    <w:p w14:paraId="5F74C1D0" w14:textId="77777777" w:rsidR="00A47026" w:rsidRPr="004136B2" w:rsidRDefault="00000000">
      <w:pPr>
        <w:spacing w:after="60"/>
        <w:rPr>
          <w:rFonts w:asciiTheme="majorHAnsi" w:hAnsiTheme="majorHAnsi" w:cstheme="majorHAnsi"/>
          <w:color w:val="004650"/>
        </w:rPr>
      </w:pPr>
      <w:r w:rsidRPr="004136B2">
        <w:rPr>
          <w:rFonts w:asciiTheme="majorHAnsi" w:hAnsiTheme="majorHAnsi" w:cstheme="majorHAnsi"/>
          <w:b/>
          <w:color w:val="004650"/>
          <w:sz w:val="24"/>
        </w:rPr>
        <w:t>How to use it</w:t>
      </w:r>
    </w:p>
    <w:p w14:paraId="1D3C22DB" w14:textId="77777777" w:rsidR="00A47026" w:rsidRPr="0094596B" w:rsidRDefault="00000000">
      <w:pPr>
        <w:spacing w:after="40"/>
        <w:ind w:left="173" w:hanging="173"/>
        <w:rPr>
          <w:rFonts w:asciiTheme="majorHAnsi" w:hAnsiTheme="majorHAnsi" w:cstheme="majorHAnsi"/>
        </w:rPr>
      </w:pPr>
      <w:r w:rsidRPr="004136B2">
        <w:rPr>
          <w:rFonts w:asciiTheme="majorHAnsi" w:hAnsiTheme="majorHAnsi" w:cstheme="majorHAnsi"/>
          <w:b/>
          <w:color w:val="004650"/>
        </w:rPr>
        <w:t xml:space="preserve">1. Add product groups. </w:t>
      </w:r>
      <w:r w:rsidRPr="0094596B">
        <w:rPr>
          <w:rFonts w:asciiTheme="majorHAnsi" w:hAnsiTheme="majorHAnsi" w:cstheme="majorHAnsi"/>
        </w:rPr>
        <w:t>Replace the row labels with products relevant to your airport. Add or delete rows as needed.</w:t>
      </w:r>
    </w:p>
    <w:p w14:paraId="2711DA51" w14:textId="77777777" w:rsidR="00A47026" w:rsidRPr="0094596B" w:rsidRDefault="00000000">
      <w:pPr>
        <w:spacing w:after="40"/>
        <w:ind w:left="173" w:hanging="173"/>
        <w:rPr>
          <w:rFonts w:asciiTheme="majorHAnsi" w:hAnsiTheme="majorHAnsi" w:cstheme="majorHAnsi"/>
        </w:rPr>
      </w:pPr>
      <w:r w:rsidRPr="004136B2">
        <w:rPr>
          <w:rFonts w:asciiTheme="majorHAnsi" w:hAnsiTheme="majorHAnsi" w:cstheme="majorHAnsi"/>
          <w:b/>
          <w:color w:val="004650"/>
        </w:rPr>
        <w:t xml:space="preserve">2. Discuss each criterion. </w:t>
      </w:r>
      <w:r w:rsidRPr="0094596B">
        <w:rPr>
          <w:rFonts w:asciiTheme="majorHAnsi" w:hAnsiTheme="majorHAnsi" w:cstheme="majorHAnsi"/>
        </w:rPr>
        <w:t>Agree one rating for every cell: Low, Emerging, Moderate or High.</w:t>
      </w:r>
    </w:p>
    <w:p w14:paraId="72F11616" w14:textId="77777777" w:rsidR="00A47026" w:rsidRPr="0094596B" w:rsidRDefault="00000000">
      <w:pPr>
        <w:spacing w:after="40"/>
        <w:ind w:left="173" w:hanging="173"/>
        <w:rPr>
          <w:rFonts w:asciiTheme="majorHAnsi" w:hAnsiTheme="majorHAnsi" w:cstheme="majorHAnsi"/>
        </w:rPr>
      </w:pPr>
      <w:r w:rsidRPr="004136B2">
        <w:rPr>
          <w:rFonts w:asciiTheme="majorHAnsi" w:hAnsiTheme="majorHAnsi" w:cstheme="majorHAnsi"/>
          <w:b/>
          <w:color w:val="004650"/>
        </w:rPr>
        <w:t xml:space="preserve">3. Apply the color. </w:t>
      </w:r>
      <w:r w:rsidRPr="0094596B">
        <w:rPr>
          <w:rFonts w:asciiTheme="majorHAnsi" w:hAnsiTheme="majorHAnsi" w:cstheme="majorHAnsi"/>
        </w:rPr>
        <w:t>Use the color key below. For implementation effort, the color direction is reversed.</w:t>
      </w:r>
    </w:p>
    <w:p w14:paraId="25E940D5" w14:textId="77777777" w:rsidR="00A47026" w:rsidRPr="0094596B" w:rsidRDefault="00000000">
      <w:pPr>
        <w:spacing w:after="40"/>
        <w:ind w:left="173" w:hanging="173"/>
        <w:rPr>
          <w:rFonts w:asciiTheme="majorHAnsi" w:hAnsiTheme="majorHAnsi" w:cstheme="majorHAnsi"/>
        </w:rPr>
      </w:pPr>
      <w:r w:rsidRPr="004136B2">
        <w:rPr>
          <w:rFonts w:asciiTheme="majorHAnsi" w:hAnsiTheme="majorHAnsi" w:cstheme="majorHAnsi"/>
          <w:b/>
          <w:color w:val="004650"/>
        </w:rPr>
        <w:t xml:space="preserve">4. Select priorities. </w:t>
      </w:r>
      <w:r w:rsidRPr="0094596B">
        <w:rPr>
          <w:rFonts w:asciiTheme="majorHAnsi" w:hAnsiTheme="majorHAnsi" w:cstheme="majorHAnsi"/>
        </w:rPr>
        <w:t>Prioritise products with high value, clear added value and sufficient readiness, while considering implementation effort.</w:t>
      </w:r>
    </w:p>
    <w:p w14:paraId="0068E228" w14:textId="77777777" w:rsidR="00A47026" w:rsidRPr="004136B2" w:rsidRDefault="00000000">
      <w:pPr>
        <w:pStyle w:val="Kop2"/>
        <w:rPr>
          <w:rFonts w:cstheme="majorHAnsi"/>
          <w:color w:val="004650"/>
        </w:rPr>
      </w:pPr>
      <w:r w:rsidRPr="004136B2">
        <w:rPr>
          <w:rFonts w:cstheme="majorHAnsi"/>
          <w:color w:val="004650"/>
        </w:rPr>
        <w:t>Rating key</w:t>
      </w:r>
    </w:p>
    <w:tbl>
      <w:tblPr>
        <w:tblW w:w="14220" w:type="dxa"/>
        <w:tblInd w:w="120" w:type="dxa"/>
        <w:tblBorders>
          <w:top w:val="single" w:sz="10" w:space="0" w:color="FFFFFF"/>
          <w:left w:val="single" w:sz="10" w:space="0" w:color="FFFFFF"/>
          <w:bottom w:val="single" w:sz="10" w:space="0" w:color="FFFFFF"/>
          <w:right w:val="single" w:sz="10" w:space="0" w:color="FFFFFF"/>
          <w:insideH w:val="single" w:sz="10" w:space="0" w:color="FFFFFF"/>
          <w:insideV w:val="single" w:sz="1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555"/>
        <w:gridCol w:w="3555"/>
        <w:gridCol w:w="3555"/>
        <w:gridCol w:w="3555"/>
      </w:tblGrid>
      <w:tr w:rsidR="00A47026" w:rsidRPr="0094596B" w14:paraId="7C5804A3" w14:textId="77777777">
        <w:tc>
          <w:tcPr>
            <w:tcW w:w="3555" w:type="dxa"/>
            <w:shd w:val="clear" w:color="auto" w:fill="F2576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B8C38A" w14:textId="77777777" w:rsidR="00A47026" w:rsidRPr="004136B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4650"/>
              </w:rPr>
            </w:pPr>
            <w:r w:rsidRPr="004136B2">
              <w:rPr>
                <w:rFonts w:asciiTheme="majorHAnsi" w:hAnsiTheme="majorHAnsi" w:cstheme="majorHAnsi"/>
                <w:b/>
                <w:color w:val="004650"/>
                <w:sz w:val="20"/>
              </w:rPr>
              <w:t>Low</w:t>
            </w:r>
          </w:p>
        </w:tc>
        <w:tc>
          <w:tcPr>
            <w:tcW w:w="3555" w:type="dxa"/>
            <w:shd w:val="clear" w:color="auto" w:fill="F6A71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326904" w14:textId="77777777" w:rsidR="00A47026" w:rsidRPr="004136B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4650"/>
              </w:rPr>
            </w:pPr>
            <w:r w:rsidRPr="004136B2">
              <w:rPr>
                <w:rFonts w:asciiTheme="majorHAnsi" w:hAnsiTheme="majorHAnsi" w:cstheme="majorHAnsi"/>
                <w:b/>
                <w:color w:val="004650"/>
                <w:sz w:val="20"/>
              </w:rPr>
              <w:t>Emerging</w:t>
            </w:r>
          </w:p>
        </w:tc>
        <w:tc>
          <w:tcPr>
            <w:tcW w:w="3555" w:type="dxa"/>
            <w:shd w:val="clear" w:color="auto" w:fill="F9D77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F3852F" w14:textId="77777777" w:rsidR="00A47026" w:rsidRPr="004136B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4650"/>
              </w:rPr>
            </w:pPr>
            <w:r w:rsidRPr="004136B2">
              <w:rPr>
                <w:rFonts w:asciiTheme="majorHAnsi" w:hAnsiTheme="majorHAnsi" w:cstheme="majorHAnsi"/>
                <w:b/>
                <w:color w:val="004650"/>
                <w:sz w:val="20"/>
              </w:rPr>
              <w:t>Moderate</w:t>
            </w:r>
          </w:p>
        </w:tc>
        <w:tc>
          <w:tcPr>
            <w:tcW w:w="3555" w:type="dxa"/>
            <w:shd w:val="clear" w:color="auto" w:fill="8EB77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4947E6" w14:textId="77777777" w:rsidR="00A47026" w:rsidRPr="004136B2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4650"/>
              </w:rPr>
            </w:pPr>
            <w:r w:rsidRPr="004136B2">
              <w:rPr>
                <w:rFonts w:asciiTheme="majorHAnsi" w:hAnsiTheme="majorHAnsi" w:cstheme="majorHAnsi"/>
                <w:b/>
                <w:color w:val="004650"/>
                <w:sz w:val="20"/>
              </w:rPr>
              <w:t>High</w:t>
            </w:r>
          </w:p>
        </w:tc>
      </w:tr>
      <w:tr w:rsidR="00A47026" w:rsidRPr="0094596B" w14:paraId="7E19E15E" w14:textId="77777777">
        <w:tc>
          <w:tcPr>
            <w:tcW w:w="3555" w:type="dxa"/>
            <w:shd w:val="clear" w:color="auto" w:fill="FFFD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B6E95C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7"/>
              </w:rPr>
              <w:t>Limited potential, value or readiness</w:t>
            </w:r>
          </w:p>
        </w:tc>
        <w:tc>
          <w:tcPr>
            <w:tcW w:w="3555" w:type="dxa"/>
            <w:shd w:val="clear" w:color="auto" w:fill="FFFD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2349E9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7"/>
              </w:rPr>
              <w:t>Early opportunity; important gaps remain</w:t>
            </w:r>
          </w:p>
        </w:tc>
        <w:tc>
          <w:tcPr>
            <w:tcW w:w="3555" w:type="dxa"/>
            <w:shd w:val="clear" w:color="auto" w:fill="FFFD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D7412B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7"/>
              </w:rPr>
              <w:t>Useful potential with manageable gaps</w:t>
            </w:r>
          </w:p>
        </w:tc>
        <w:tc>
          <w:tcPr>
            <w:tcW w:w="3555" w:type="dxa"/>
            <w:shd w:val="clear" w:color="auto" w:fill="FFFD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7EBDA14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7"/>
              </w:rPr>
              <w:t>Strong potential, value or readiness</w:t>
            </w:r>
          </w:p>
        </w:tc>
      </w:tr>
    </w:tbl>
    <w:p w14:paraId="41E7C484" w14:textId="77777777" w:rsidR="00A47026" w:rsidRPr="0094596B" w:rsidRDefault="00000000">
      <w:pPr>
        <w:spacing w:before="100"/>
        <w:rPr>
          <w:rFonts w:asciiTheme="majorHAnsi" w:hAnsiTheme="majorHAnsi" w:cstheme="majorHAnsi"/>
        </w:rPr>
      </w:pPr>
      <w:r w:rsidRPr="0096559F">
        <w:rPr>
          <w:rFonts w:asciiTheme="majorHAnsi" w:hAnsiTheme="majorHAnsi" w:cstheme="majorHAnsi"/>
          <w:b/>
          <w:color w:val="004650"/>
          <w:sz w:val="18"/>
        </w:rPr>
        <w:t>Important:</w:t>
      </w:r>
      <w:r w:rsidRPr="0094596B">
        <w:rPr>
          <w:rFonts w:asciiTheme="majorHAnsi" w:hAnsiTheme="majorHAnsi" w:cstheme="majorHAnsi"/>
          <w:b/>
          <w:color w:val="08717B"/>
          <w:sz w:val="18"/>
        </w:rPr>
        <w:t xml:space="preserve"> </w:t>
      </w:r>
      <w:r w:rsidRPr="0094596B">
        <w:rPr>
          <w:rFonts w:asciiTheme="majorHAnsi" w:hAnsiTheme="majorHAnsi" w:cstheme="majorHAnsi"/>
          <w:sz w:val="18"/>
        </w:rPr>
        <w:t>For implementation effort, use green for lower effort and red for higher effort. The label still describes the level of effort (Low, Moderate or High).</w:t>
      </w:r>
    </w:p>
    <w:p w14:paraId="736ACF0C" w14:textId="77777777" w:rsidR="00A47026" w:rsidRPr="004136B2" w:rsidRDefault="00000000">
      <w:pPr>
        <w:pStyle w:val="Kop2"/>
        <w:rPr>
          <w:rFonts w:cstheme="majorHAnsi"/>
          <w:color w:val="004650"/>
        </w:rPr>
      </w:pPr>
      <w:r w:rsidRPr="004136B2">
        <w:rPr>
          <w:rFonts w:cstheme="majorHAnsi"/>
          <w:color w:val="004650"/>
        </w:rPr>
        <w:t>What the fixed columns mean</w:t>
      </w:r>
    </w:p>
    <w:tbl>
      <w:tblPr>
        <w:tblW w:w="14220" w:type="dxa"/>
        <w:tblInd w:w="120" w:type="dxa"/>
        <w:tblBorders>
          <w:top w:val="single" w:sz="6" w:space="0" w:color="D5E1E8"/>
          <w:left w:val="single" w:sz="6" w:space="0" w:color="D5E1E8"/>
          <w:bottom w:val="single" w:sz="6" w:space="0" w:color="D5E1E8"/>
          <w:right w:val="single" w:sz="6" w:space="0" w:color="D5E1E8"/>
          <w:insideH w:val="single" w:sz="6" w:space="0" w:color="D5E1E8"/>
          <w:insideV w:val="single" w:sz="6" w:space="0" w:color="D5E1E8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5310"/>
        <w:gridCol w:w="1800"/>
        <w:gridCol w:w="5310"/>
      </w:tblGrid>
      <w:tr w:rsidR="00A47026" w:rsidRPr="0094596B" w14:paraId="134B705D" w14:textId="77777777">
        <w:tc>
          <w:tcPr>
            <w:tcW w:w="1800" w:type="dxa"/>
            <w:shd w:val="clear" w:color="auto" w:fill="DCEA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95EA0E" w14:textId="77777777" w:rsidR="00A47026" w:rsidRPr="004136B2" w:rsidRDefault="00000000">
            <w:pPr>
              <w:spacing w:after="0" w:line="240" w:lineRule="auto"/>
              <w:rPr>
                <w:rFonts w:asciiTheme="majorHAnsi" w:hAnsiTheme="majorHAnsi" w:cstheme="majorHAnsi"/>
                <w:color w:val="004650"/>
              </w:rPr>
            </w:pPr>
            <w:r w:rsidRPr="004136B2">
              <w:rPr>
                <w:rFonts w:asciiTheme="majorHAnsi" w:hAnsiTheme="majorHAnsi" w:cstheme="majorHAnsi"/>
                <w:b/>
                <w:color w:val="004650"/>
                <w:sz w:val="17"/>
              </w:rPr>
              <w:t>Value potential</w:t>
            </w:r>
          </w:p>
        </w:tc>
        <w:tc>
          <w:tcPr>
            <w:tcW w:w="5310" w:type="dxa"/>
            <w:shd w:val="clear" w:color="auto" w:fill="FFFD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410E1B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6"/>
              </w:rPr>
              <w:t>Overall strategic, operational, financial or sustainability potential.</w:t>
            </w:r>
          </w:p>
        </w:tc>
        <w:tc>
          <w:tcPr>
            <w:tcW w:w="1800" w:type="dxa"/>
            <w:shd w:val="clear" w:color="auto" w:fill="DCEA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C6CE51" w14:textId="77777777" w:rsidR="00A47026" w:rsidRPr="004136B2" w:rsidRDefault="00000000">
            <w:pPr>
              <w:spacing w:after="0" w:line="240" w:lineRule="auto"/>
              <w:rPr>
                <w:rFonts w:asciiTheme="majorHAnsi" w:hAnsiTheme="majorHAnsi" w:cstheme="majorHAnsi"/>
                <w:color w:val="004650"/>
              </w:rPr>
            </w:pPr>
            <w:r w:rsidRPr="004136B2">
              <w:rPr>
                <w:rFonts w:asciiTheme="majorHAnsi" w:hAnsiTheme="majorHAnsi" w:cstheme="majorHAnsi"/>
                <w:b/>
                <w:color w:val="004650"/>
                <w:sz w:val="17"/>
              </w:rPr>
              <w:t>Added value</w:t>
            </w:r>
          </w:p>
        </w:tc>
        <w:tc>
          <w:tcPr>
            <w:tcW w:w="5310" w:type="dxa"/>
            <w:shd w:val="clear" w:color="auto" w:fill="FFFD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E5CF38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6"/>
              </w:rPr>
              <w:t>Benefit created compared with current information and processes.</w:t>
            </w:r>
          </w:p>
        </w:tc>
      </w:tr>
      <w:tr w:rsidR="00A47026" w:rsidRPr="0094596B" w14:paraId="61DF618C" w14:textId="77777777">
        <w:tc>
          <w:tcPr>
            <w:tcW w:w="1800" w:type="dxa"/>
            <w:shd w:val="clear" w:color="auto" w:fill="DCEA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224B2B" w14:textId="77777777" w:rsidR="00A47026" w:rsidRPr="004136B2" w:rsidRDefault="00000000">
            <w:pPr>
              <w:spacing w:after="0" w:line="240" w:lineRule="auto"/>
              <w:rPr>
                <w:rFonts w:asciiTheme="majorHAnsi" w:hAnsiTheme="majorHAnsi" w:cstheme="majorHAnsi"/>
                <w:color w:val="004650"/>
              </w:rPr>
            </w:pPr>
            <w:r w:rsidRPr="004136B2">
              <w:rPr>
                <w:rFonts w:asciiTheme="majorHAnsi" w:hAnsiTheme="majorHAnsi" w:cstheme="majorHAnsi"/>
                <w:b/>
                <w:color w:val="004650"/>
                <w:sz w:val="17"/>
              </w:rPr>
              <w:t>Data availability</w:t>
            </w:r>
          </w:p>
        </w:tc>
        <w:tc>
          <w:tcPr>
            <w:tcW w:w="5310" w:type="dxa"/>
            <w:shd w:val="clear" w:color="auto" w:fill="FFFD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AA90FA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6"/>
              </w:rPr>
              <w:t>Availability and quality of the required product information.</w:t>
            </w:r>
          </w:p>
        </w:tc>
        <w:tc>
          <w:tcPr>
            <w:tcW w:w="1800" w:type="dxa"/>
            <w:shd w:val="clear" w:color="auto" w:fill="DCEA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88B74B" w14:textId="77777777" w:rsidR="00A47026" w:rsidRPr="004136B2" w:rsidRDefault="00000000">
            <w:pPr>
              <w:spacing w:after="0" w:line="240" w:lineRule="auto"/>
              <w:rPr>
                <w:rFonts w:asciiTheme="majorHAnsi" w:hAnsiTheme="majorHAnsi" w:cstheme="majorHAnsi"/>
                <w:color w:val="004650"/>
              </w:rPr>
            </w:pPr>
            <w:r w:rsidRPr="004136B2">
              <w:rPr>
                <w:rFonts w:asciiTheme="majorHAnsi" w:hAnsiTheme="majorHAnsi" w:cstheme="majorHAnsi"/>
                <w:b/>
                <w:color w:val="004650"/>
                <w:sz w:val="17"/>
              </w:rPr>
              <w:t>System readiness</w:t>
            </w:r>
          </w:p>
        </w:tc>
        <w:tc>
          <w:tcPr>
            <w:tcW w:w="5310" w:type="dxa"/>
            <w:shd w:val="clear" w:color="auto" w:fill="FFFD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EC5E03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6"/>
              </w:rPr>
              <w:t>Ability of airport systems and processes to retain and use the information.</w:t>
            </w:r>
          </w:p>
        </w:tc>
      </w:tr>
      <w:tr w:rsidR="00A47026" w:rsidRPr="0094596B" w14:paraId="38827C16" w14:textId="77777777">
        <w:tc>
          <w:tcPr>
            <w:tcW w:w="1800" w:type="dxa"/>
            <w:shd w:val="clear" w:color="auto" w:fill="DCEA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AE0FA3" w14:textId="77777777" w:rsidR="00A47026" w:rsidRPr="004136B2" w:rsidRDefault="00000000">
            <w:pPr>
              <w:spacing w:after="0" w:line="240" w:lineRule="auto"/>
              <w:rPr>
                <w:rFonts w:asciiTheme="majorHAnsi" w:hAnsiTheme="majorHAnsi" w:cstheme="majorHAnsi"/>
                <w:color w:val="004650"/>
              </w:rPr>
            </w:pPr>
            <w:r w:rsidRPr="004136B2">
              <w:rPr>
                <w:rFonts w:asciiTheme="majorHAnsi" w:hAnsiTheme="majorHAnsi" w:cstheme="majorHAnsi"/>
                <w:b/>
                <w:color w:val="004650"/>
                <w:sz w:val="17"/>
              </w:rPr>
              <w:t>Supplier maturity</w:t>
            </w:r>
          </w:p>
        </w:tc>
        <w:tc>
          <w:tcPr>
            <w:tcW w:w="5310" w:type="dxa"/>
            <w:shd w:val="clear" w:color="auto" w:fill="FFFD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9AC538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6"/>
              </w:rPr>
              <w:t>Ability of suppliers to provide reliable, structured and accessible information.</w:t>
            </w:r>
          </w:p>
        </w:tc>
        <w:tc>
          <w:tcPr>
            <w:tcW w:w="1800" w:type="dxa"/>
            <w:shd w:val="clear" w:color="auto" w:fill="DCEA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8CC97D" w14:textId="77777777" w:rsidR="00A47026" w:rsidRPr="004136B2" w:rsidRDefault="00000000">
            <w:pPr>
              <w:spacing w:after="0" w:line="240" w:lineRule="auto"/>
              <w:rPr>
                <w:rFonts w:asciiTheme="majorHAnsi" w:hAnsiTheme="majorHAnsi" w:cstheme="majorHAnsi"/>
                <w:color w:val="004650"/>
              </w:rPr>
            </w:pPr>
            <w:r w:rsidRPr="004136B2">
              <w:rPr>
                <w:rFonts w:asciiTheme="majorHAnsi" w:hAnsiTheme="majorHAnsi" w:cstheme="majorHAnsi"/>
                <w:b/>
                <w:color w:val="004650"/>
                <w:sz w:val="17"/>
              </w:rPr>
              <w:t>Implementation effort</w:t>
            </w:r>
          </w:p>
        </w:tc>
        <w:tc>
          <w:tcPr>
            <w:tcW w:w="5310" w:type="dxa"/>
            <w:shd w:val="clear" w:color="auto" w:fill="FFFD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1A9994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6"/>
              </w:rPr>
              <w:t xml:space="preserve">Time, cost and </w:t>
            </w:r>
            <w:proofErr w:type="spellStart"/>
            <w:r w:rsidRPr="0094596B">
              <w:rPr>
                <w:rFonts w:asciiTheme="majorHAnsi" w:hAnsiTheme="majorHAnsi" w:cstheme="majorHAnsi"/>
                <w:sz w:val="16"/>
              </w:rPr>
              <w:t>organisational</w:t>
            </w:r>
            <w:proofErr w:type="spellEnd"/>
            <w:r w:rsidRPr="0094596B">
              <w:rPr>
                <w:rFonts w:asciiTheme="majorHAnsi" w:hAnsiTheme="majorHAnsi" w:cstheme="majorHAnsi"/>
                <w:sz w:val="16"/>
              </w:rPr>
              <w:t xml:space="preserve"> or technical effort required.</w:t>
            </w:r>
          </w:p>
        </w:tc>
      </w:tr>
    </w:tbl>
    <w:p w14:paraId="00DF301D" w14:textId="77777777" w:rsidR="00A47026" w:rsidRPr="0094596B" w:rsidRDefault="00000000">
      <w:pPr>
        <w:rPr>
          <w:rFonts w:asciiTheme="majorHAnsi" w:hAnsiTheme="majorHAnsi" w:cstheme="majorHAnsi"/>
        </w:rPr>
      </w:pPr>
      <w:r w:rsidRPr="0094596B">
        <w:rPr>
          <w:rFonts w:asciiTheme="majorHAnsi" w:hAnsiTheme="majorHAnsi" w:cstheme="majorHAnsi"/>
        </w:rPr>
        <w:br w:type="page"/>
      </w:r>
    </w:p>
    <w:p w14:paraId="3B746AA1" w14:textId="77777777" w:rsidR="00A47026" w:rsidRPr="00AD4F20" w:rsidRDefault="00000000">
      <w:pPr>
        <w:pStyle w:val="Titel"/>
        <w:spacing w:after="20"/>
        <w:rPr>
          <w:rFonts w:cstheme="majorHAnsi"/>
          <w:color w:val="004650"/>
        </w:rPr>
      </w:pPr>
      <w:r w:rsidRPr="00AD4F20">
        <w:rPr>
          <w:rFonts w:cstheme="majorHAnsi"/>
          <w:color w:val="004650"/>
        </w:rPr>
        <w:lastRenderedPageBreak/>
        <w:t>Airport DPP opportunity heatmap</w:t>
      </w:r>
    </w:p>
    <w:p w14:paraId="7C2B7398" w14:textId="77777777" w:rsidR="00A47026" w:rsidRPr="0096559F" w:rsidRDefault="00000000" w:rsidP="0096559F">
      <w:pPr>
        <w:pStyle w:val="Ondertitel"/>
        <w:rPr>
          <w:rFonts w:cstheme="majorHAnsi"/>
          <w:color w:val="931813"/>
        </w:rPr>
      </w:pPr>
      <w:r w:rsidRPr="0096559F">
        <w:rPr>
          <w:rFonts w:cstheme="majorHAnsi"/>
          <w:color w:val="931813"/>
        </w:rPr>
        <w:t>Enter your own product groups and rate each criterion.</w:t>
      </w:r>
    </w:p>
    <w:tbl>
      <w:tblPr>
        <w:tblW w:w="14280" w:type="dxa"/>
        <w:tblInd w:w="120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44"/>
        <w:gridCol w:w="279"/>
        <w:gridCol w:w="1409"/>
        <w:gridCol w:w="1688"/>
        <w:gridCol w:w="95"/>
        <w:gridCol w:w="1595"/>
        <w:gridCol w:w="186"/>
        <w:gridCol w:w="1409"/>
        <w:gridCol w:w="93"/>
        <w:gridCol w:w="1688"/>
        <w:gridCol w:w="1376"/>
        <w:gridCol w:w="1323"/>
        <w:gridCol w:w="895"/>
      </w:tblGrid>
      <w:tr w:rsidR="00A47026" w:rsidRPr="0094596B" w14:paraId="6AC01844" w14:textId="77777777" w:rsidTr="00AD4F20">
        <w:trPr>
          <w:gridAfter w:val="1"/>
          <w:wAfter w:w="960" w:type="dxa"/>
          <w:tblHeader/>
        </w:trPr>
        <w:tc>
          <w:tcPr>
            <w:tcW w:w="2400" w:type="dxa"/>
            <w:shd w:val="clear" w:color="auto" w:fill="00465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FE934B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color w:val="FFFFFF"/>
                <w:sz w:val="16"/>
              </w:rPr>
              <w:t>Product group</w:t>
            </w:r>
          </w:p>
        </w:tc>
        <w:tc>
          <w:tcPr>
            <w:tcW w:w="1800" w:type="dxa"/>
            <w:gridSpan w:val="2"/>
            <w:shd w:val="clear" w:color="auto" w:fill="00465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656E80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color w:val="FFFFFF"/>
                <w:sz w:val="16"/>
              </w:rPr>
              <w:t>Value</w:t>
            </w:r>
            <w:r w:rsidRPr="0094596B">
              <w:rPr>
                <w:rFonts w:asciiTheme="majorHAnsi" w:hAnsiTheme="majorHAnsi" w:cstheme="majorHAnsi"/>
                <w:b/>
                <w:color w:val="FFFFFF"/>
                <w:sz w:val="16"/>
              </w:rPr>
              <w:br/>
              <w:t>potential</w:t>
            </w:r>
          </w:p>
        </w:tc>
        <w:tc>
          <w:tcPr>
            <w:tcW w:w="1800" w:type="dxa"/>
            <w:shd w:val="clear" w:color="auto" w:fill="00465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4CFE91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color w:val="FFFFFF"/>
                <w:sz w:val="16"/>
              </w:rPr>
              <w:t>Added</w:t>
            </w:r>
            <w:r w:rsidRPr="0094596B">
              <w:rPr>
                <w:rFonts w:asciiTheme="majorHAnsi" w:hAnsiTheme="majorHAnsi" w:cstheme="majorHAnsi"/>
                <w:b/>
                <w:color w:val="FFFFFF"/>
                <w:sz w:val="16"/>
              </w:rPr>
              <w:br/>
              <w:t>value</w:t>
            </w:r>
          </w:p>
        </w:tc>
        <w:tc>
          <w:tcPr>
            <w:tcW w:w="1800" w:type="dxa"/>
            <w:gridSpan w:val="2"/>
            <w:shd w:val="clear" w:color="auto" w:fill="00465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CEC0E3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color w:val="FFFFFF"/>
                <w:sz w:val="16"/>
              </w:rPr>
              <w:t>Data</w:t>
            </w:r>
            <w:r w:rsidRPr="0094596B">
              <w:rPr>
                <w:rFonts w:asciiTheme="majorHAnsi" w:hAnsiTheme="majorHAnsi" w:cstheme="majorHAnsi"/>
                <w:b/>
                <w:color w:val="FFFFFF"/>
                <w:sz w:val="16"/>
              </w:rPr>
              <w:br/>
              <w:t>availability</w:t>
            </w:r>
          </w:p>
        </w:tc>
        <w:tc>
          <w:tcPr>
            <w:tcW w:w="1800" w:type="dxa"/>
            <w:gridSpan w:val="3"/>
            <w:shd w:val="clear" w:color="auto" w:fill="00465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CAB7DB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color w:val="FFFFFF"/>
                <w:sz w:val="16"/>
              </w:rPr>
              <w:t>System</w:t>
            </w:r>
            <w:r w:rsidRPr="0094596B">
              <w:rPr>
                <w:rFonts w:asciiTheme="majorHAnsi" w:hAnsiTheme="majorHAnsi" w:cstheme="majorHAnsi"/>
                <w:b/>
                <w:color w:val="FFFFFF"/>
                <w:sz w:val="16"/>
              </w:rPr>
              <w:br/>
              <w:t>readiness</w:t>
            </w:r>
          </w:p>
        </w:tc>
        <w:tc>
          <w:tcPr>
            <w:tcW w:w="1800" w:type="dxa"/>
            <w:shd w:val="clear" w:color="auto" w:fill="00465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FC1BE8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color w:val="FFFFFF"/>
                <w:sz w:val="16"/>
              </w:rPr>
              <w:t>Supplier</w:t>
            </w:r>
            <w:r w:rsidRPr="0094596B">
              <w:rPr>
                <w:rFonts w:asciiTheme="majorHAnsi" w:hAnsiTheme="majorHAnsi" w:cstheme="majorHAnsi"/>
                <w:b/>
                <w:color w:val="FFFFFF"/>
                <w:sz w:val="16"/>
              </w:rPr>
              <w:br/>
              <w:t>maturity</w:t>
            </w:r>
          </w:p>
        </w:tc>
        <w:tc>
          <w:tcPr>
            <w:tcW w:w="2880" w:type="dxa"/>
            <w:gridSpan w:val="2"/>
            <w:shd w:val="clear" w:color="auto" w:fill="00465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C77AD4" w14:textId="03D42975" w:rsidR="00A47026" w:rsidRPr="00D04AB9" w:rsidRDefault="00D04AB9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D04AB9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Implementation effort</w:t>
            </w:r>
          </w:p>
        </w:tc>
      </w:tr>
      <w:tr w:rsidR="00A47026" w:rsidRPr="0094596B" w14:paraId="57498004" w14:textId="77777777">
        <w:trPr>
          <w:gridAfter w:val="1"/>
          <w:wAfter w:w="960" w:type="dxa"/>
        </w:trPr>
        <w:tc>
          <w:tcPr>
            <w:tcW w:w="2400" w:type="dxa"/>
            <w:shd w:val="clear" w:color="auto" w:fill="F5F6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6FCF34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sz w:val="18"/>
              </w:rPr>
              <w:t>[Enter product group 1]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6CEA4F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65D288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4A9295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3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E63C9D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B02EC0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288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FE3BCF" w14:textId="26279B99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</w:tr>
      <w:tr w:rsidR="00A47026" w:rsidRPr="0094596B" w14:paraId="14A15DB7" w14:textId="77777777">
        <w:trPr>
          <w:gridAfter w:val="1"/>
          <w:wAfter w:w="960" w:type="dxa"/>
        </w:trPr>
        <w:tc>
          <w:tcPr>
            <w:tcW w:w="2400" w:type="dxa"/>
            <w:shd w:val="clear" w:color="auto" w:fill="F5F6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C0F132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sz w:val="18"/>
              </w:rPr>
              <w:t>[Enter product group 2]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F1D98A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335CD3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7CCE63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3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068D99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72F410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288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09B63F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</w:tr>
      <w:tr w:rsidR="00A47026" w:rsidRPr="0094596B" w14:paraId="77830702" w14:textId="77777777">
        <w:trPr>
          <w:gridAfter w:val="1"/>
          <w:wAfter w:w="960" w:type="dxa"/>
        </w:trPr>
        <w:tc>
          <w:tcPr>
            <w:tcW w:w="2400" w:type="dxa"/>
            <w:shd w:val="clear" w:color="auto" w:fill="F5F6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94EC42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sz w:val="18"/>
              </w:rPr>
              <w:t>[Enter product group 3]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384AFD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A1896C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21F94E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3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6615F4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650BC7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288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81BED6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</w:tr>
      <w:tr w:rsidR="00A47026" w:rsidRPr="0094596B" w14:paraId="1B36684B" w14:textId="77777777">
        <w:trPr>
          <w:gridAfter w:val="1"/>
          <w:wAfter w:w="960" w:type="dxa"/>
        </w:trPr>
        <w:tc>
          <w:tcPr>
            <w:tcW w:w="2400" w:type="dxa"/>
            <w:shd w:val="clear" w:color="auto" w:fill="F5F6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B0CDCF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sz w:val="18"/>
              </w:rPr>
              <w:t>[Enter product group 4]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1D48898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88F594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41F7BF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3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CA3115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C9AC2C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288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DF0102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</w:tr>
      <w:tr w:rsidR="00A47026" w:rsidRPr="0094596B" w14:paraId="51E20A5B" w14:textId="77777777">
        <w:trPr>
          <w:gridAfter w:val="1"/>
          <w:wAfter w:w="960" w:type="dxa"/>
        </w:trPr>
        <w:tc>
          <w:tcPr>
            <w:tcW w:w="2400" w:type="dxa"/>
            <w:shd w:val="clear" w:color="auto" w:fill="F5F6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4BD26D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sz w:val="18"/>
              </w:rPr>
              <w:t>[Enter product group 5]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D45686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080BA1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B2D4C4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3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991C4C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DF84B0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288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F2137A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</w:tr>
      <w:tr w:rsidR="00A47026" w:rsidRPr="0094596B" w14:paraId="50FC7BF9" w14:textId="77777777">
        <w:trPr>
          <w:gridAfter w:val="1"/>
          <w:wAfter w:w="960" w:type="dxa"/>
        </w:trPr>
        <w:tc>
          <w:tcPr>
            <w:tcW w:w="2400" w:type="dxa"/>
            <w:shd w:val="clear" w:color="auto" w:fill="F5F6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B4397F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sz w:val="18"/>
              </w:rPr>
              <w:t>[Enter product group 6]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0EA152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4F74A5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3ABE13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3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9ABA77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F03FB8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288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C9638A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</w:tr>
      <w:tr w:rsidR="00A47026" w:rsidRPr="0094596B" w14:paraId="257A52C3" w14:textId="77777777">
        <w:trPr>
          <w:gridAfter w:val="1"/>
          <w:wAfter w:w="960" w:type="dxa"/>
        </w:trPr>
        <w:tc>
          <w:tcPr>
            <w:tcW w:w="2400" w:type="dxa"/>
            <w:shd w:val="clear" w:color="auto" w:fill="F5F6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2CED4E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sz w:val="18"/>
              </w:rPr>
              <w:t>[Enter product group 7]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9887C1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9CB65A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0C8BBB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3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592586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018669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288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8E2DA7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</w:tr>
      <w:tr w:rsidR="00A47026" w:rsidRPr="0094596B" w14:paraId="3DC72D5E" w14:textId="77777777">
        <w:trPr>
          <w:gridAfter w:val="1"/>
          <w:wAfter w:w="960" w:type="dxa"/>
        </w:trPr>
        <w:tc>
          <w:tcPr>
            <w:tcW w:w="2400" w:type="dxa"/>
            <w:shd w:val="clear" w:color="auto" w:fill="F5F6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C5CD64" w14:textId="77777777" w:rsidR="00A47026" w:rsidRPr="0094596B" w:rsidRDefault="00000000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sz w:val="18"/>
              </w:rPr>
              <w:t>[Enter product group 8]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656B44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D0E5CD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0C91A3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gridSpan w:val="3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23BDB7B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1800" w:type="dxa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5FB92D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  <w:tc>
          <w:tcPr>
            <w:tcW w:w="2880" w:type="dxa"/>
            <w:gridSpan w:val="2"/>
            <w:shd w:val="clear" w:color="auto" w:fill="FFF7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4FD5BB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5E6B75"/>
                <w:sz w:val="17"/>
              </w:rPr>
              <w:t>[Rating]</w:t>
            </w:r>
          </w:p>
        </w:tc>
      </w:tr>
      <w:tr w:rsidR="00A47026" w:rsidRPr="0094596B" w14:paraId="3FE0D30E" w14:textId="77777777">
        <w:tblPrEx>
          <w:tblBorders>
            <w:top w:val="single" w:sz="0" w:space="0" w:color="FBF8F1"/>
            <w:left w:val="single" w:sz="0" w:space="0" w:color="FBF8F1"/>
            <w:bottom w:val="single" w:sz="0" w:space="0" w:color="FBF8F1"/>
            <w:right w:val="single" w:sz="0" w:space="0" w:color="FBF8F1"/>
            <w:insideH w:val="single" w:sz="0" w:space="0" w:color="FBF8F1"/>
            <w:insideV w:val="single" w:sz="0" w:space="0" w:color="FBF8F1"/>
          </w:tblBorders>
        </w:tblPrEx>
        <w:tc>
          <w:tcPr>
            <w:tcW w:w="2700" w:type="dxa"/>
            <w:gridSpan w:val="2"/>
            <w:shd w:val="clear" w:color="auto" w:fill="FBF8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243F19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sz w:val="16"/>
              </w:rPr>
              <w:t>Opportunity/readiness:</w:t>
            </w:r>
          </w:p>
        </w:tc>
        <w:tc>
          <w:tcPr>
            <w:tcW w:w="1500" w:type="dxa"/>
            <w:shd w:val="clear" w:color="auto" w:fill="F2576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9574A8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6"/>
              </w:rPr>
              <w:t>Low</w:t>
            </w:r>
          </w:p>
        </w:tc>
        <w:tc>
          <w:tcPr>
            <w:tcW w:w="1900" w:type="dxa"/>
            <w:gridSpan w:val="2"/>
            <w:shd w:val="clear" w:color="auto" w:fill="F6A71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A90AF4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6"/>
              </w:rPr>
              <w:t>Emerging</w:t>
            </w:r>
          </w:p>
        </w:tc>
        <w:tc>
          <w:tcPr>
            <w:tcW w:w="1900" w:type="dxa"/>
            <w:gridSpan w:val="2"/>
            <w:shd w:val="clear" w:color="auto" w:fill="F9D77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15F5C8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6"/>
              </w:rPr>
              <w:t>Moderate</w:t>
            </w:r>
          </w:p>
        </w:tc>
        <w:tc>
          <w:tcPr>
            <w:tcW w:w="1500" w:type="dxa"/>
            <w:shd w:val="clear" w:color="auto" w:fill="8EB77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82A38A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sz w:val="16"/>
              </w:rPr>
              <w:t>High</w:t>
            </w:r>
          </w:p>
        </w:tc>
        <w:tc>
          <w:tcPr>
            <w:tcW w:w="3370" w:type="dxa"/>
            <w:gridSpan w:val="3"/>
            <w:shd w:val="clear" w:color="auto" w:fill="FBF8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C8D395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b/>
                <w:sz w:val="16"/>
              </w:rPr>
              <w:t>Implementation effort:</w:t>
            </w:r>
          </w:p>
        </w:tc>
        <w:tc>
          <w:tcPr>
            <w:tcW w:w="2370" w:type="dxa"/>
            <w:gridSpan w:val="2"/>
            <w:shd w:val="clear" w:color="auto" w:fill="FBF8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69A4B8" w14:textId="77777777" w:rsidR="00A47026" w:rsidRPr="0094596B" w:rsidRDefault="00000000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94596B">
              <w:rPr>
                <w:rFonts w:asciiTheme="majorHAnsi" w:hAnsiTheme="majorHAnsi" w:cstheme="majorHAnsi"/>
                <w:color w:val="08717B"/>
                <w:sz w:val="16"/>
              </w:rPr>
              <w:t>green = lower; red = higher</w:t>
            </w:r>
          </w:p>
        </w:tc>
      </w:tr>
    </w:tbl>
    <w:p w14:paraId="2F0D9103" w14:textId="77777777" w:rsidR="00A47026" w:rsidRPr="0094596B" w:rsidRDefault="00000000">
      <w:pPr>
        <w:spacing w:before="80" w:after="0"/>
        <w:rPr>
          <w:rFonts w:asciiTheme="majorHAnsi" w:hAnsiTheme="majorHAnsi" w:cstheme="majorHAnsi"/>
        </w:rPr>
      </w:pPr>
      <w:r w:rsidRPr="004136B2">
        <w:rPr>
          <w:rFonts w:asciiTheme="majorHAnsi" w:hAnsiTheme="majorHAnsi" w:cstheme="majorHAnsi"/>
          <w:b/>
          <w:color w:val="004650"/>
          <w:sz w:val="17"/>
        </w:rPr>
        <w:t>Word tip</w:t>
      </w:r>
      <w:r w:rsidRPr="0094596B">
        <w:rPr>
          <w:rFonts w:asciiTheme="majorHAnsi" w:hAnsiTheme="majorHAnsi" w:cstheme="majorHAnsi"/>
          <w:b/>
          <w:color w:val="08717B"/>
          <w:sz w:val="17"/>
        </w:rPr>
        <w:t xml:space="preserve">: </w:t>
      </w:r>
      <w:r w:rsidRPr="0094596B">
        <w:rPr>
          <w:rFonts w:asciiTheme="majorHAnsi" w:hAnsiTheme="majorHAnsi" w:cstheme="majorHAnsi"/>
          <w:color w:val="5E6B75"/>
          <w:sz w:val="17"/>
        </w:rPr>
        <w:t>Replace the bracketed text, then apply the matching cell shading. To add more product groups, insert a row above the legend.</w:t>
      </w:r>
    </w:p>
    <w:sectPr w:rsidR="00A47026" w:rsidRPr="0094596B" w:rsidSect="00034616">
      <w:headerReference w:type="default" r:id="rId8"/>
      <w:footerReference w:type="default" r:id="rId9"/>
      <w:pgSz w:w="15840" w:h="12240" w:orient="landscape"/>
      <w:pgMar w:top="605" w:right="691" w:bottom="605" w:left="691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AE48F" w14:textId="77777777" w:rsidR="00655C3B" w:rsidRDefault="00655C3B">
      <w:pPr>
        <w:spacing w:after="0" w:line="240" w:lineRule="auto"/>
      </w:pPr>
      <w:r>
        <w:separator/>
      </w:r>
    </w:p>
  </w:endnote>
  <w:endnote w:type="continuationSeparator" w:id="0">
    <w:p w14:paraId="4C534443" w14:textId="77777777" w:rsidR="00655C3B" w:rsidRDefault="00655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A5273" w14:textId="77777777" w:rsidR="00A47026" w:rsidRDefault="00000000">
    <w:pPr>
      <w:pStyle w:val="Voettekst"/>
      <w:jc w:val="right"/>
    </w:pPr>
    <w:r>
      <w:rPr>
        <w:color w:val="5E6B75"/>
        <w:sz w:val="16"/>
      </w:rPr>
      <w:t>Airport DPP opportunity heatmap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1E66" w14:textId="77777777" w:rsidR="00655C3B" w:rsidRDefault="00655C3B">
      <w:pPr>
        <w:spacing w:after="0" w:line="240" w:lineRule="auto"/>
      </w:pPr>
      <w:r>
        <w:separator/>
      </w:r>
    </w:p>
  </w:footnote>
  <w:footnote w:type="continuationSeparator" w:id="0">
    <w:p w14:paraId="7EE0BF47" w14:textId="77777777" w:rsidR="00655C3B" w:rsidRDefault="00655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039C" w14:textId="4CF43B1A" w:rsidR="0064464B" w:rsidRDefault="00D04AB9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 w:rsidRPr="0064464B">
      <w:rPr>
        <w:rFonts w:asciiTheme="majorHAnsi" w:hAnsiTheme="majorHAnsi" w:cstheme="majorHAnsi"/>
        <w:noProof/>
      </w:rPr>
      <w:drawing>
        <wp:inline distT="0" distB="0" distL="0" distR="0" wp14:anchorId="2B7B0273" wp14:editId="2919AF79">
          <wp:extent cx="1147859" cy="261537"/>
          <wp:effectExtent l="0" t="0" r="0" b="5715"/>
          <wp:docPr id="119698855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6253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1300" cy="271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9617487">
    <w:abstractNumId w:val="8"/>
  </w:num>
  <w:num w:numId="2" w16cid:durableId="193811532">
    <w:abstractNumId w:val="6"/>
  </w:num>
  <w:num w:numId="3" w16cid:durableId="1820489717">
    <w:abstractNumId w:val="5"/>
  </w:num>
  <w:num w:numId="4" w16cid:durableId="1051418228">
    <w:abstractNumId w:val="4"/>
  </w:num>
  <w:num w:numId="5" w16cid:durableId="1687630901">
    <w:abstractNumId w:val="7"/>
  </w:num>
  <w:num w:numId="6" w16cid:durableId="1062555811">
    <w:abstractNumId w:val="3"/>
  </w:num>
  <w:num w:numId="7" w16cid:durableId="1539857636">
    <w:abstractNumId w:val="2"/>
  </w:num>
  <w:num w:numId="8" w16cid:durableId="876356951">
    <w:abstractNumId w:val="1"/>
  </w:num>
  <w:num w:numId="9" w16cid:durableId="1462502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3AE3"/>
    <w:rsid w:val="0029639D"/>
    <w:rsid w:val="00326F90"/>
    <w:rsid w:val="004136B2"/>
    <w:rsid w:val="00471EA0"/>
    <w:rsid w:val="005A1F19"/>
    <w:rsid w:val="0064464B"/>
    <w:rsid w:val="00655C3B"/>
    <w:rsid w:val="00697FDB"/>
    <w:rsid w:val="00783E8E"/>
    <w:rsid w:val="0093630D"/>
    <w:rsid w:val="0094596B"/>
    <w:rsid w:val="0096559F"/>
    <w:rsid w:val="009F06A8"/>
    <w:rsid w:val="00A47026"/>
    <w:rsid w:val="00AA1D8D"/>
    <w:rsid w:val="00AD4F20"/>
    <w:rsid w:val="00B47730"/>
    <w:rsid w:val="00CB0664"/>
    <w:rsid w:val="00D04AB9"/>
    <w:rsid w:val="00EF71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150D6"/>
  <w14:defaultImageDpi w14:val="300"/>
  <w15:docId w15:val="{C496B315-90C1-45A6-8292-2AC80B65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100" w:line="264" w:lineRule="auto"/>
    </w:pPr>
    <w:rPr>
      <w:rFonts w:ascii="Aptos" w:hAnsi="Aptos"/>
      <w:color w:val="062B55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18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/>
      <w:b/>
      <w:bCs/>
      <w:color w:val="08717B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  <w:spacing w:after="140"/>
    </w:pPr>
    <w:rPr>
      <w:rFonts w:asciiTheme="majorHAnsi" w:eastAsiaTheme="majorEastAsia" w:hAnsiTheme="majorHAnsi" w:cstheme="majorBidi"/>
      <w:i/>
      <w:iCs/>
      <w:color w:val="08717B"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Airport DPP Opportunity Heatmap Template</dc:title>
  <dc:subject>Editable product-group opportunity assessment template</dc:subject>
  <dc:creator>Rademaker Consulting</dc:creator>
  <cp:keywords/>
  <dc:description>generated by python-docx</dc:description>
  <cp:lastModifiedBy>Anne Rademaker</cp:lastModifiedBy>
  <cp:revision>2</cp:revision>
  <dcterms:created xsi:type="dcterms:W3CDTF">2026-07-29T05:37:00Z</dcterms:created>
  <dcterms:modified xsi:type="dcterms:W3CDTF">2026-07-29T05:37:00Z</dcterms:modified>
  <cp:category/>
</cp:coreProperties>
</file>